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78B70D" w14:textId="77777777" w:rsidR="00D74E83" w:rsidRDefault="00D74E83">
      <w:pPr>
        <w:widowControl w:val="0"/>
        <w:spacing w:before="6" w:line="360" w:lineRule="auto"/>
        <w:ind w:firstLine="10"/>
        <w:jc w:val="center"/>
        <w:rPr>
          <w:rFonts w:ascii="Times New Roman" w:eastAsia="Times New Roman" w:hAnsi="Times New Roman" w:cs="Times New Roman"/>
          <w:b/>
          <w:sz w:val="24"/>
          <w:szCs w:val="24"/>
        </w:rPr>
      </w:pPr>
    </w:p>
    <w:p w14:paraId="0F13276C" w14:textId="77777777" w:rsidR="00D74E83" w:rsidRDefault="002576A6">
      <w:pPr>
        <w:widowControl w:val="0"/>
        <w:spacing w:before="6" w:line="360" w:lineRule="auto"/>
        <w:ind w:firstLine="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Slovenian American Hybrid Academic Symposium: Sustainable development goals and provision of safety and security - think globally, solve </w:t>
      </w:r>
      <w:proofErr w:type="gramStart"/>
      <w:r>
        <w:rPr>
          <w:rFonts w:ascii="Times New Roman" w:eastAsia="Times New Roman" w:hAnsi="Times New Roman" w:cs="Times New Roman"/>
          <w:b/>
          <w:sz w:val="24"/>
          <w:szCs w:val="24"/>
        </w:rPr>
        <w:t>locally</w:t>
      </w:r>
      <w:proofErr w:type="gramEnd"/>
    </w:p>
    <w:p w14:paraId="6CDC0877" w14:textId="77777777" w:rsidR="00D74E83" w:rsidRDefault="002576A6">
      <w:pPr>
        <w:widowControl w:val="0"/>
        <w:spacing w:before="6" w:line="360" w:lineRule="auto"/>
        <w:ind w:firstLine="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Date: 11th April 2024 </w:t>
      </w:r>
    </w:p>
    <w:p w14:paraId="503DA558" w14:textId="77777777" w:rsidR="00D74E83" w:rsidRDefault="002576A6">
      <w:pPr>
        <w:widowControl w:val="0"/>
        <w:spacing w:before="6" w:line="360" w:lineRule="auto"/>
        <w:ind w:firstLine="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Time: 15.30 - 18.00 CET (9.30 -12.30 EST)</w:t>
      </w:r>
    </w:p>
    <w:p w14:paraId="67FCF69C" w14:textId="77777777" w:rsidR="00D74E83" w:rsidRDefault="002576A6">
      <w:pPr>
        <w:widowControl w:val="0"/>
        <w:spacing w:before="6" w:line="360" w:lineRule="auto"/>
        <w:ind w:firstLine="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Venue: Faculty of Criminal Justice and Security (Classroom 8), </w:t>
      </w:r>
      <w:proofErr w:type="spellStart"/>
      <w:r>
        <w:rPr>
          <w:rFonts w:ascii="Times New Roman" w:eastAsia="Times New Roman" w:hAnsi="Times New Roman" w:cs="Times New Roman"/>
          <w:b/>
          <w:sz w:val="24"/>
          <w:szCs w:val="24"/>
        </w:rPr>
        <w:t>Kotnikova</w:t>
      </w:r>
      <w:proofErr w:type="spellEnd"/>
      <w:r>
        <w:rPr>
          <w:rFonts w:ascii="Times New Roman" w:eastAsia="Times New Roman" w:hAnsi="Times New Roman" w:cs="Times New Roman"/>
          <w:b/>
          <w:sz w:val="24"/>
          <w:szCs w:val="24"/>
        </w:rPr>
        <w:t xml:space="preserve"> 8, SI-1000 Ljubljana, Slovenia</w:t>
      </w:r>
    </w:p>
    <w:p w14:paraId="6E8DB01C" w14:textId="77777777" w:rsidR="00D74E83" w:rsidRDefault="00D74E83">
      <w:pPr>
        <w:widowControl w:val="0"/>
        <w:spacing w:before="6" w:line="360" w:lineRule="auto"/>
        <w:jc w:val="both"/>
        <w:rPr>
          <w:rFonts w:ascii="Times New Roman" w:eastAsia="Times New Roman" w:hAnsi="Times New Roman" w:cs="Times New Roman"/>
          <w:b/>
          <w:sz w:val="24"/>
          <w:szCs w:val="24"/>
        </w:rPr>
      </w:pPr>
    </w:p>
    <w:p w14:paraId="4CAA2286" w14:textId="77777777" w:rsidR="00D74E83" w:rsidRDefault="002576A6">
      <w:pPr>
        <w:widowControl w:val="0"/>
        <w:spacing w:before="6" w:line="360" w:lineRule="auto"/>
        <w:ind w:firstLine="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15.30 - 15.45 Introduction and welcome speeches (Classroom 8)</w:t>
      </w:r>
    </w:p>
    <w:p w14:paraId="35FB4E5D" w14:textId="77777777" w:rsidR="00D74E83" w:rsidRDefault="002576A6">
      <w:pPr>
        <w:widowControl w:val="0"/>
        <w:spacing w:before="6" w:line="360" w:lineRule="auto"/>
        <w:ind w:firstLine="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Igor Bernik Ph.D., Dean, Faculty of Criminal </w:t>
      </w:r>
      <w:proofErr w:type="gramStart"/>
      <w:r>
        <w:rPr>
          <w:rFonts w:ascii="Times New Roman" w:eastAsia="Times New Roman" w:hAnsi="Times New Roman" w:cs="Times New Roman"/>
          <w:sz w:val="24"/>
          <w:szCs w:val="24"/>
        </w:rPr>
        <w:t>Justice</w:t>
      </w:r>
      <w:proofErr w:type="gramEnd"/>
      <w:r>
        <w:rPr>
          <w:rFonts w:ascii="Times New Roman" w:eastAsia="Times New Roman" w:hAnsi="Times New Roman" w:cs="Times New Roman"/>
          <w:sz w:val="24"/>
          <w:szCs w:val="24"/>
        </w:rPr>
        <w:t xml:space="preserve"> and Security</w:t>
      </w:r>
    </w:p>
    <w:p w14:paraId="04FA1DE8" w14:textId="4EBF164E" w:rsidR="00D74E83" w:rsidRDefault="002576A6">
      <w:pPr>
        <w:widowControl w:val="0"/>
        <w:spacing w:before="6" w:line="360" w:lineRule="auto"/>
        <w:ind w:firstLine="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Jeremy Jewett, Deputy Public Affairs Officer, Embassy of the United States of America</w:t>
      </w:r>
    </w:p>
    <w:p w14:paraId="0A59F1C6" w14:textId="77777777" w:rsidR="00D74E83" w:rsidRDefault="002576A6">
      <w:pPr>
        <w:widowControl w:val="0"/>
        <w:spacing w:before="6" w:line="360" w:lineRule="auto"/>
        <w:ind w:firstLine="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Marinka Žitnik, Ph.D. Director, ASEF Institute for Education and Research</w:t>
      </w:r>
    </w:p>
    <w:p w14:paraId="379CFE04" w14:textId="77777777" w:rsidR="00D74E83" w:rsidRDefault="00D74E83">
      <w:pPr>
        <w:widowControl w:val="0"/>
        <w:spacing w:before="6" w:line="360" w:lineRule="auto"/>
        <w:ind w:firstLine="10"/>
        <w:jc w:val="both"/>
        <w:rPr>
          <w:rFonts w:ascii="Times New Roman" w:eastAsia="Times New Roman" w:hAnsi="Times New Roman" w:cs="Times New Roman"/>
          <w:b/>
          <w:sz w:val="24"/>
          <w:szCs w:val="24"/>
        </w:rPr>
      </w:pPr>
    </w:p>
    <w:p w14:paraId="1CC9A510" w14:textId="77777777" w:rsidR="00D74E83" w:rsidRDefault="002576A6">
      <w:pPr>
        <w:widowControl w:val="0"/>
        <w:spacing w:before="6" w:line="360" w:lineRule="auto"/>
        <w:ind w:firstLine="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15.45 - 16.30 Importance of the comparative criminology and criminal justice studies for better security (Classroom 8)</w:t>
      </w:r>
    </w:p>
    <w:p w14:paraId="7ECE26D5" w14:textId="77777777" w:rsidR="00D74E83" w:rsidRDefault="002576A6">
      <w:pPr>
        <w:widowControl w:val="0"/>
        <w:spacing w:before="6" w:line="360" w:lineRule="auto"/>
        <w:ind w:firstLine="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Sanja Kutnjak Ivkovich, Ph.D. and Gorazd Meško, Ph.D.</w:t>
      </w:r>
    </w:p>
    <w:p w14:paraId="45B4B948" w14:textId="77777777" w:rsidR="00D74E83" w:rsidRDefault="00D74E83">
      <w:pPr>
        <w:widowControl w:val="0"/>
        <w:spacing w:before="6" w:line="360" w:lineRule="auto"/>
        <w:ind w:firstLine="10"/>
        <w:jc w:val="both"/>
        <w:rPr>
          <w:rFonts w:ascii="Times New Roman" w:eastAsia="Times New Roman" w:hAnsi="Times New Roman" w:cs="Times New Roman"/>
          <w:b/>
          <w:sz w:val="24"/>
          <w:szCs w:val="24"/>
        </w:rPr>
      </w:pPr>
    </w:p>
    <w:p w14:paraId="4134DB65" w14:textId="77777777" w:rsidR="00D74E83" w:rsidRDefault="002576A6">
      <w:pPr>
        <w:widowControl w:val="0"/>
        <w:spacing w:before="6" w:line="360" w:lineRule="auto"/>
        <w:ind w:firstLine="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SANJA KUTNJAK IVKOVICH, Ph.D.</w:t>
      </w:r>
    </w:p>
    <w:p w14:paraId="23D17C2C" w14:textId="77777777" w:rsidR="00D74E83" w:rsidRDefault="002576A6">
      <w:pPr>
        <w:widowControl w:val="0"/>
        <w:spacing w:before="6" w:line="360" w:lineRule="auto"/>
        <w:ind w:firstLine="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Michigan State University, Professor, School of Criminal Justice</w:t>
      </w:r>
    </w:p>
    <w:p w14:paraId="36956C97" w14:textId="77777777" w:rsidR="00D74E83" w:rsidRDefault="002576A6">
      <w:pPr>
        <w:widowControl w:val="0"/>
        <w:spacing w:before="6" w:line="360" w:lineRule="auto"/>
        <w:ind w:firstLine="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Sanja Kutnjak Ivković is Professor at the School of Criminal Justice, Michigan State University. She holds a doctorate in criminology and a doctorate in law. Dr. Kutnjak Ivković is has served as Chair of the American Society of Criminology International Division (2017-2019; 2019-2021), as Vice Chair (2009-2011) and Chair (2011-2013) of the Academy of Criminal Justice Sciences </w:t>
      </w:r>
    </w:p>
    <w:p w14:paraId="1D73B712" w14:textId="77777777" w:rsidR="00D74E83" w:rsidRDefault="00D74E83">
      <w:pPr>
        <w:widowControl w:val="0"/>
        <w:spacing w:before="6" w:line="360" w:lineRule="auto"/>
        <w:ind w:firstLine="10"/>
        <w:jc w:val="both"/>
        <w:rPr>
          <w:rFonts w:ascii="Times New Roman" w:eastAsia="Times New Roman" w:hAnsi="Times New Roman" w:cs="Times New Roman"/>
          <w:sz w:val="24"/>
          <w:szCs w:val="24"/>
        </w:rPr>
      </w:pPr>
    </w:p>
    <w:p w14:paraId="7B42FBB0" w14:textId="77777777" w:rsidR="00D74E83" w:rsidRDefault="002576A6">
      <w:pPr>
        <w:widowControl w:val="0"/>
        <w:spacing w:before="6" w:line="360" w:lineRule="auto"/>
        <w:ind w:firstLine="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International </w:t>
      </w:r>
      <w:proofErr w:type="gramStart"/>
      <w:r>
        <w:rPr>
          <w:rFonts w:ascii="Times New Roman" w:eastAsia="Times New Roman" w:hAnsi="Times New Roman" w:cs="Times New Roman"/>
          <w:sz w:val="24"/>
          <w:szCs w:val="24"/>
        </w:rPr>
        <w:t>Section, and</w:t>
      </w:r>
      <w:proofErr w:type="gramEnd"/>
      <w:r>
        <w:rPr>
          <w:rFonts w:ascii="Times New Roman" w:eastAsia="Times New Roman" w:hAnsi="Times New Roman" w:cs="Times New Roman"/>
          <w:sz w:val="24"/>
          <w:szCs w:val="24"/>
        </w:rPr>
        <w:t xml:space="preserve"> is a co-founder and co-chair of the Law and Society Association </w:t>
      </w:r>
      <w:r>
        <w:rPr>
          <w:rFonts w:ascii="Times New Roman" w:eastAsia="Times New Roman" w:hAnsi="Times New Roman" w:cs="Times New Roman"/>
          <w:sz w:val="24"/>
          <w:szCs w:val="24"/>
        </w:rPr>
        <w:lastRenderedPageBreak/>
        <w:t xml:space="preserve">Collaborative Research Network on Lay Participation. As a great scholar, Sanja Kutnjak Ivkovich has significantly contributed to the development of comparative criminology and criminal justice studies in Slovenia and in the region of Southeastern Europe, and beyond. </w:t>
      </w:r>
    </w:p>
    <w:p w14:paraId="53BE7A16" w14:textId="77777777" w:rsidR="00D74E83" w:rsidRDefault="00D74E83">
      <w:pPr>
        <w:widowControl w:val="0"/>
        <w:spacing w:before="6" w:line="360" w:lineRule="auto"/>
        <w:ind w:firstLine="10"/>
        <w:jc w:val="both"/>
        <w:rPr>
          <w:rFonts w:ascii="Times New Roman" w:eastAsia="Times New Roman" w:hAnsi="Times New Roman" w:cs="Times New Roman"/>
          <w:sz w:val="24"/>
          <w:szCs w:val="24"/>
        </w:rPr>
      </w:pPr>
    </w:p>
    <w:p w14:paraId="4D5E6E17" w14:textId="77777777" w:rsidR="00D74E83" w:rsidRDefault="002576A6">
      <w:pPr>
        <w:widowControl w:val="0"/>
        <w:spacing w:before="6" w:line="360" w:lineRule="auto"/>
        <w:ind w:firstLine="1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GORAZD MEŠKO, Ph.D.</w:t>
      </w:r>
    </w:p>
    <w:p w14:paraId="3AB248DD" w14:textId="77777777" w:rsidR="00D74E83" w:rsidRDefault="002576A6">
      <w:pPr>
        <w:widowControl w:val="0"/>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Faculty of Criminal Justice and Security, University of Maribor, Slovenia</w:t>
      </w:r>
    </w:p>
    <w:p w14:paraId="64A21E53" w14:textId="77777777" w:rsidR="00D74E83" w:rsidRDefault="002576A6">
      <w:pPr>
        <w:widowControl w:val="0"/>
        <w:spacing w:before="240" w:after="240" w:line="360" w:lineRule="auto"/>
        <w:jc w:val="both"/>
        <w:rPr>
          <w:highlight w:val="white"/>
        </w:rPr>
      </w:pPr>
      <w:r>
        <w:rPr>
          <w:rFonts w:ascii="Times New Roman" w:eastAsia="Times New Roman" w:hAnsi="Times New Roman" w:cs="Times New Roman"/>
          <w:sz w:val="24"/>
          <w:szCs w:val="24"/>
        </w:rPr>
        <w:t>Gorazd Meško</w:t>
      </w:r>
      <w:r>
        <w:rPr>
          <w:rFonts w:ascii="Times New Roman" w:eastAsia="Times New Roman" w:hAnsi="Times New Roman" w:cs="Times New Roman"/>
          <w:sz w:val="24"/>
          <w:szCs w:val="24"/>
        </w:rPr>
        <w:t xml:space="preserve"> is Professor of Criminology and Head of Chair of Criminology at the Faculty of Criminal Justice and Security, University of Maribor. His recent edited books planned to be published in 2024 include SDGs, crime, crime prevention and security (with S. Kutnjak-Ivkovich and R. Hacin), and Rural Criminology - Continental Perspectives (with M. Bowden) and a special issue of Policing - International journal (with M. Bowden). He received the Freda Adler Distinguished Scholar Award of the Division of International C</w:t>
      </w:r>
      <w:r>
        <w:rPr>
          <w:rFonts w:ascii="Times New Roman" w:eastAsia="Times New Roman" w:hAnsi="Times New Roman" w:cs="Times New Roman"/>
          <w:sz w:val="24"/>
          <w:szCs w:val="24"/>
        </w:rPr>
        <w:t xml:space="preserve">riminology, American Society of Criminology in 2022 and the </w:t>
      </w:r>
      <w:r>
        <w:rPr>
          <w:rFonts w:ascii="Times New Roman" w:eastAsia="Times New Roman" w:hAnsi="Times New Roman" w:cs="Times New Roman"/>
          <w:sz w:val="24"/>
          <w:szCs w:val="24"/>
          <w:highlight w:val="white"/>
        </w:rPr>
        <w:t>Gerhard O.W. Mueller Award of International Section, Academy of Criminal Justice Sciences in 2024 for comparative and international criminology and criminal justice research.</w:t>
      </w:r>
    </w:p>
    <w:p w14:paraId="3A724067" w14:textId="77777777" w:rsidR="00D74E83" w:rsidRDefault="002576A6">
      <w:pPr>
        <w:widowControl w:val="0"/>
        <w:spacing w:before="6" w:line="360" w:lineRule="auto"/>
        <w:ind w:firstLine="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16.30 - 17.00 Available support mechanisms for SI-USA academic collaboration (Classroom 8)</w:t>
      </w:r>
    </w:p>
    <w:p w14:paraId="4C1D789F" w14:textId="77777777" w:rsidR="00D74E83" w:rsidRDefault="002576A6">
      <w:pPr>
        <w:widowControl w:val="0"/>
        <w:spacing w:before="6" w:line="360" w:lineRule="auto"/>
        <w:ind w:firstLine="10"/>
        <w:jc w:val="both"/>
        <w:rPr>
          <w:rFonts w:ascii="Times New Roman" w:eastAsia="Times New Roman" w:hAnsi="Times New Roman" w:cs="Times New Roman"/>
          <w:sz w:val="24"/>
          <w:szCs w:val="24"/>
        </w:rPr>
      </w:pPr>
      <w:proofErr w:type="gramStart"/>
      <w:r>
        <w:rPr>
          <w:rFonts w:ascii="Cardo" w:eastAsia="Cardo" w:hAnsi="Cardo" w:cs="Cardo"/>
          <w:sz w:val="24"/>
          <w:szCs w:val="24"/>
        </w:rPr>
        <w:t>→  Embassy</w:t>
      </w:r>
      <w:proofErr w:type="gramEnd"/>
      <w:r>
        <w:rPr>
          <w:rFonts w:ascii="Cardo" w:eastAsia="Cardo" w:hAnsi="Cardo" w:cs="Cardo"/>
          <w:sz w:val="24"/>
          <w:szCs w:val="24"/>
        </w:rPr>
        <w:t xml:space="preserve"> of the United States of America (US Fulbright Program, Study Abroad)</w:t>
      </w:r>
    </w:p>
    <w:p w14:paraId="21A9575C" w14:textId="77777777" w:rsidR="00D74E83" w:rsidRDefault="002576A6">
      <w:pPr>
        <w:widowControl w:val="0"/>
        <w:spacing w:before="6" w:line="360" w:lineRule="auto"/>
        <w:ind w:firstLine="10"/>
        <w:jc w:val="both"/>
        <w:rPr>
          <w:rFonts w:ascii="Times New Roman" w:eastAsia="Times New Roman" w:hAnsi="Times New Roman" w:cs="Times New Roman"/>
          <w:sz w:val="24"/>
          <w:szCs w:val="24"/>
        </w:rPr>
      </w:pPr>
      <w:r>
        <w:rPr>
          <w:rFonts w:ascii="Cardo" w:eastAsia="Cardo" w:hAnsi="Cardo" w:cs="Cardo"/>
          <w:sz w:val="24"/>
          <w:szCs w:val="24"/>
        </w:rPr>
        <w:t>→ ASEF (ASEF Junior Fellowships)</w:t>
      </w:r>
    </w:p>
    <w:p w14:paraId="788937F7" w14:textId="77777777" w:rsidR="00D74E83" w:rsidRDefault="002576A6">
      <w:pPr>
        <w:widowControl w:val="0"/>
        <w:spacing w:before="6" w:line="360" w:lineRule="auto"/>
        <w:ind w:firstLine="10"/>
        <w:jc w:val="both"/>
        <w:rPr>
          <w:rFonts w:ascii="Times New Roman" w:eastAsia="Times New Roman" w:hAnsi="Times New Roman" w:cs="Times New Roman"/>
          <w:sz w:val="24"/>
          <w:szCs w:val="24"/>
        </w:rPr>
      </w:pPr>
      <w:r>
        <w:rPr>
          <w:rFonts w:ascii="Cardo" w:eastAsia="Cardo" w:hAnsi="Cardo" w:cs="Cardo"/>
          <w:sz w:val="24"/>
          <w:szCs w:val="24"/>
        </w:rPr>
        <w:t>→ CMEPIUS (Erasmus+)</w:t>
      </w:r>
    </w:p>
    <w:p w14:paraId="4334ECE0" w14:textId="77777777" w:rsidR="00D74E83" w:rsidRDefault="002576A6">
      <w:pPr>
        <w:widowControl w:val="0"/>
        <w:spacing w:before="6" w:line="360" w:lineRule="auto"/>
        <w:ind w:firstLine="10"/>
        <w:jc w:val="both"/>
        <w:rPr>
          <w:rFonts w:ascii="Times New Roman" w:eastAsia="Times New Roman" w:hAnsi="Times New Roman" w:cs="Times New Roman"/>
          <w:sz w:val="24"/>
          <w:szCs w:val="24"/>
        </w:rPr>
      </w:pPr>
      <w:r>
        <w:rPr>
          <w:rFonts w:ascii="Cardo" w:eastAsia="Cardo" w:hAnsi="Cardo" w:cs="Cardo"/>
          <w:sz w:val="24"/>
          <w:szCs w:val="24"/>
        </w:rPr>
        <w:t>→ ARIS (Bilateral collaboration calls)</w:t>
      </w:r>
    </w:p>
    <w:p w14:paraId="607027A9" w14:textId="77777777" w:rsidR="00D74E83" w:rsidRDefault="002576A6">
      <w:pPr>
        <w:widowControl w:val="0"/>
        <w:spacing w:before="6" w:line="360" w:lineRule="auto"/>
        <w:ind w:firstLine="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Ministry of Foreign and European Affairs (</w:t>
      </w:r>
      <w:proofErr w:type="spellStart"/>
      <w:r>
        <w:rPr>
          <w:rFonts w:ascii="Times New Roman" w:eastAsia="Times New Roman" w:hAnsi="Times New Roman" w:cs="Times New Roman"/>
          <w:sz w:val="24"/>
          <w:szCs w:val="24"/>
        </w:rPr>
        <w:t>Krže</w:t>
      </w:r>
      <w:proofErr w:type="spellEnd"/>
      <w:r>
        <w:rPr>
          <w:rFonts w:ascii="Times New Roman" w:eastAsia="Times New Roman" w:hAnsi="Times New Roman" w:cs="Times New Roman"/>
          <w:sz w:val="24"/>
          <w:szCs w:val="24"/>
        </w:rPr>
        <w:t xml:space="preserve"> funds)</w:t>
      </w:r>
    </w:p>
    <w:p w14:paraId="49AE79E0" w14:textId="77777777" w:rsidR="00D74E83" w:rsidRDefault="00D74E83">
      <w:pPr>
        <w:widowControl w:val="0"/>
        <w:spacing w:before="6" w:line="360" w:lineRule="auto"/>
        <w:ind w:firstLine="10"/>
        <w:jc w:val="both"/>
        <w:rPr>
          <w:rFonts w:ascii="Times New Roman" w:eastAsia="Times New Roman" w:hAnsi="Times New Roman" w:cs="Times New Roman"/>
          <w:sz w:val="24"/>
          <w:szCs w:val="24"/>
        </w:rPr>
      </w:pPr>
    </w:p>
    <w:p w14:paraId="45866D67" w14:textId="77777777" w:rsidR="00D74E83" w:rsidRDefault="002576A6">
      <w:pPr>
        <w:widowControl w:val="0"/>
        <w:spacing w:before="6" w:line="360" w:lineRule="auto"/>
        <w:ind w:firstLine="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16.45 - 17.00 Break</w:t>
      </w:r>
    </w:p>
    <w:p w14:paraId="511FD8E4" w14:textId="77777777" w:rsidR="00D74E83" w:rsidRDefault="00D74E83">
      <w:pPr>
        <w:widowControl w:val="0"/>
        <w:spacing w:before="6" w:line="360" w:lineRule="auto"/>
        <w:ind w:firstLine="10"/>
        <w:jc w:val="both"/>
        <w:rPr>
          <w:rFonts w:ascii="Times New Roman" w:eastAsia="Times New Roman" w:hAnsi="Times New Roman" w:cs="Times New Roman"/>
          <w:sz w:val="24"/>
          <w:szCs w:val="24"/>
        </w:rPr>
      </w:pPr>
    </w:p>
    <w:p w14:paraId="4DD07FD0" w14:textId="77777777" w:rsidR="00D74E83" w:rsidRDefault="002576A6">
      <w:pPr>
        <w:widowControl w:val="0"/>
        <w:spacing w:before="6" w:line="360" w:lineRule="auto"/>
        <w:ind w:firstLine="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17.15 - 18.00 Breakout sessions (Classroom 8 and 6)</w:t>
      </w:r>
    </w:p>
    <w:p w14:paraId="52C4385C" w14:textId="77777777" w:rsidR="00D74E83" w:rsidRDefault="002576A6">
      <w:pPr>
        <w:widowControl w:val="0"/>
        <w:spacing w:before="6" w:line="360" w:lineRule="auto"/>
        <w:ind w:firstLine="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Debates and contributions about the bellow written topics. </w:t>
      </w:r>
    </w:p>
    <w:p w14:paraId="4CB30D8B" w14:textId="77777777" w:rsidR="00D74E83" w:rsidRDefault="00D74E83">
      <w:pPr>
        <w:widowControl w:val="0"/>
        <w:spacing w:before="6" w:line="360" w:lineRule="auto"/>
        <w:ind w:firstLine="10"/>
        <w:jc w:val="both"/>
        <w:rPr>
          <w:rFonts w:ascii="Times New Roman" w:eastAsia="Times New Roman" w:hAnsi="Times New Roman" w:cs="Times New Roman"/>
          <w:sz w:val="24"/>
          <w:szCs w:val="24"/>
        </w:rPr>
      </w:pPr>
    </w:p>
    <w:p w14:paraId="0C1B6B76" w14:textId="77777777" w:rsidR="00D74E83" w:rsidRDefault="002576A6">
      <w:pPr>
        <w:widowControl w:val="0"/>
        <w:spacing w:before="6" w:line="360" w:lineRule="auto"/>
        <w:ind w:firstLine="10"/>
        <w:jc w:val="both"/>
        <w:rPr>
          <w:rFonts w:ascii="Times New Roman" w:eastAsia="Times New Roman" w:hAnsi="Times New Roman" w:cs="Times New Roman"/>
          <w:sz w:val="24"/>
          <w:szCs w:val="24"/>
        </w:rPr>
      </w:pPr>
      <w:r>
        <w:rPr>
          <w:rFonts w:ascii="Cardo" w:eastAsia="Cardo" w:hAnsi="Cardo" w:cs="Cardo"/>
          <w:sz w:val="24"/>
          <w:szCs w:val="24"/>
        </w:rPr>
        <w:t xml:space="preserve">→ </w:t>
      </w:r>
      <w:r>
        <w:rPr>
          <w:rFonts w:ascii="Times New Roman" w:eastAsia="Times New Roman" w:hAnsi="Times New Roman" w:cs="Times New Roman"/>
          <w:sz w:val="24"/>
          <w:szCs w:val="24"/>
        </w:rPr>
        <w:t>Session 1 (led by Katja Eman, Ph.D.): The future of rural criminology (Classroom 8)</w:t>
      </w:r>
    </w:p>
    <w:p w14:paraId="12F638CE" w14:textId="77777777" w:rsidR="00D74E83" w:rsidRDefault="002576A6">
      <w:pPr>
        <w:widowControl w:val="0"/>
        <w:spacing w:before="6" w:line="360" w:lineRule="auto"/>
        <w:ind w:firstLine="10"/>
        <w:jc w:val="both"/>
        <w:rPr>
          <w:rFonts w:ascii="Times New Roman" w:eastAsia="Times New Roman" w:hAnsi="Times New Roman" w:cs="Times New Roman"/>
          <w:sz w:val="24"/>
          <w:szCs w:val="24"/>
        </w:rPr>
      </w:pPr>
      <w:r>
        <w:rPr>
          <w:rFonts w:ascii="Cardo" w:eastAsia="Cardo" w:hAnsi="Cardo" w:cs="Cardo"/>
          <w:sz w:val="24"/>
          <w:szCs w:val="24"/>
        </w:rPr>
        <w:t xml:space="preserve">→ </w:t>
      </w:r>
      <w:r>
        <w:rPr>
          <w:rFonts w:ascii="Times New Roman" w:eastAsia="Times New Roman" w:hAnsi="Times New Roman" w:cs="Times New Roman"/>
          <w:sz w:val="24"/>
          <w:szCs w:val="24"/>
        </w:rPr>
        <w:t>Session 2 (led by Rok Hacin, Ph.D.): Sustainable Development Goals: Safety and security (Classroom 6)</w:t>
      </w:r>
    </w:p>
    <w:p w14:paraId="0AEDED63" w14:textId="77777777" w:rsidR="00D74E83" w:rsidRDefault="00D74E83">
      <w:pPr>
        <w:widowControl w:val="0"/>
        <w:spacing w:before="6" w:line="360" w:lineRule="auto"/>
        <w:ind w:firstLine="10"/>
        <w:jc w:val="both"/>
        <w:rPr>
          <w:rFonts w:ascii="Times New Roman" w:eastAsia="Times New Roman" w:hAnsi="Times New Roman" w:cs="Times New Roman"/>
          <w:sz w:val="24"/>
          <w:szCs w:val="24"/>
        </w:rPr>
      </w:pPr>
    </w:p>
    <w:p w14:paraId="64B8AB6E" w14:textId="77777777" w:rsidR="00D74E83" w:rsidRDefault="002576A6">
      <w:pPr>
        <w:widowControl w:val="0"/>
        <w:spacing w:before="6" w:line="360" w:lineRule="auto"/>
        <w:ind w:firstLine="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18.00 - 18.15 Closing remarks and summary of the sessions (ASEF) (Classroom 8)</w:t>
      </w:r>
    </w:p>
    <w:p w14:paraId="1B958B35" w14:textId="77777777" w:rsidR="00D74E83" w:rsidRDefault="00D74E83">
      <w:pPr>
        <w:widowControl w:val="0"/>
        <w:spacing w:before="6" w:line="360" w:lineRule="auto"/>
        <w:ind w:firstLine="10"/>
        <w:jc w:val="both"/>
        <w:rPr>
          <w:rFonts w:ascii="Times New Roman" w:eastAsia="Times New Roman" w:hAnsi="Times New Roman" w:cs="Times New Roman"/>
          <w:sz w:val="24"/>
          <w:szCs w:val="24"/>
        </w:rPr>
      </w:pPr>
    </w:p>
    <w:p w14:paraId="530A277A" w14:textId="77777777" w:rsidR="00D74E83" w:rsidRDefault="002576A6">
      <w:pPr>
        <w:widowControl w:val="0"/>
        <w:spacing w:before="6" w:line="360" w:lineRule="auto"/>
        <w:ind w:firstLine="1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18.15 - 19.00 Informal gathering</w:t>
      </w:r>
    </w:p>
    <w:p w14:paraId="47994824" w14:textId="77777777" w:rsidR="00D74E83" w:rsidRDefault="00D74E83">
      <w:pPr>
        <w:widowControl w:val="0"/>
        <w:spacing w:before="6"/>
        <w:ind w:firstLine="10"/>
        <w:jc w:val="both"/>
        <w:rPr>
          <w:rFonts w:ascii="Times New Roman" w:eastAsia="Times New Roman" w:hAnsi="Times New Roman" w:cs="Times New Roman"/>
          <w:sz w:val="24"/>
          <w:szCs w:val="24"/>
        </w:rPr>
      </w:pPr>
    </w:p>
    <w:sectPr w:rsidR="00D74E83">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A8F254" w14:textId="77777777" w:rsidR="00E96310" w:rsidRDefault="00E96310">
      <w:pPr>
        <w:spacing w:line="240" w:lineRule="auto"/>
      </w:pPr>
      <w:r>
        <w:separator/>
      </w:r>
    </w:p>
  </w:endnote>
  <w:endnote w:type="continuationSeparator" w:id="0">
    <w:p w14:paraId="5AA3A010" w14:textId="77777777" w:rsidR="00E96310" w:rsidRDefault="00E963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rdo">
    <w:altName w:val="Calibri"/>
    <w:charset w:val="00"/>
    <w:family w:val="auto"/>
    <w:pitch w:val="default"/>
    <w:embedRegular r:id="rId1" w:fontKey="{1CC637B8-D0C6-42FE-8A7D-103C14305CDE}"/>
  </w:font>
  <w:font w:name="Calibri">
    <w:panose1 w:val="020F0502020204030204"/>
    <w:charset w:val="EE"/>
    <w:family w:val="swiss"/>
    <w:pitch w:val="variable"/>
    <w:sig w:usb0="E4002EFF" w:usb1="C200247B" w:usb2="00000009" w:usb3="00000000" w:csb0="000001FF" w:csb1="00000000"/>
    <w:embedRegular r:id="rId2" w:fontKey="{D7F659E2-C801-48D8-9510-6129EBEB1F5F}"/>
  </w:font>
  <w:font w:name="Cambria">
    <w:panose1 w:val="02040503050406030204"/>
    <w:charset w:val="EE"/>
    <w:family w:val="roman"/>
    <w:pitch w:val="variable"/>
    <w:sig w:usb0="E00006FF" w:usb1="420024FF" w:usb2="02000000" w:usb3="00000000" w:csb0="0000019F" w:csb1="00000000"/>
    <w:embedRegular r:id="rId3" w:fontKey="{E4207284-2707-4215-A3CC-5DF0615D73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D16591" w14:textId="77777777" w:rsidR="00E96310" w:rsidRDefault="00E96310">
      <w:pPr>
        <w:spacing w:line="240" w:lineRule="auto"/>
      </w:pPr>
      <w:r>
        <w:separator/>
      </w:r>
    </w:p>
  </w:footnote>
  <w:footnote w:type="continuationSeparator" w:id="0">
    <w:p w14:paraId="163FC384" w14:textId="77777777" w:rsidR="00E96310" w:rsidRDefault="00E963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9903E" w14:textId="77777777" w:rsidR="00D74E83" w:rsidRDefault="002576A6">
    <w:r>
      <w:rPr>
        <w:noProof/>
      </w:rPr>
      <w:drawing>
        <wp:inline distT="114300" distB="114300" distL="114300" distR="114300" wp14:anchorId="614E099B" wp14:editId="09D3758D">
          <wp:extent cx="3092177" cy="195738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092177" cy="1957388"/>
                  </a:xfrm>
                  <a:prstGeom prst="rect">
                    <a:avLst/>
                  </a:prstGeom>
                  <a:ln/>
                </pic:spPr>
              </pic:pic>
            </a:graphicData>
          </a:graphic>
        </wp:inline>
      </w:drawing>
    </w:r>
    <w:r>
      <w:rPr>
        <w:noProof/>
      </w:rPr>
      <w:drawing>
        <wp:inline distT="114300" distB="114300" distL="114300" distR="114300" wp14:anchorId="10514777" wp14:editId="192F5E46">
          <wp:extent cx="1966913" cy="110971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966913" cy="1109711"/>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bUwMjU2NDQzNDWysDRV0lEKTi0uzszPAykwrAUA00GCDiwAAAA="/>
  </w:docVars>
  <w:rsids>
    <w:rsidRoot w:val="00D74E83"/>
    <w:rsid w:val="000F6D94"/>
    <w:rsid w:val="002576A6"/>
    <w:rsid w:val="008E14FB"/>
    <w:rsid w:val="00D74E83"/>
    <w:rsid w:val="00E96310"/>
  </w:rsids>
  <m:mathPr>
    <m:mathFont m:val="Cambria Math"/>
    <m:brkBin m:val="before"/>
    <m:brkBinSub m:val="--"/>
    <m:smallFrac m:val="0"/>
    <m:dispDef/>
    <m:lMargin m:val="0"/>
    <m:rMargin m:val="0"/>
    <m:defJc m:val="centerGroup"/>
    <m:wrapIndent m:val="1440"/>
    <m:intLim m:val="subSup"/>
    <m:naryLim m:val="undOvr"/>
  </m:mathPr>
  <w:themeFontLang w:val="en-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D3992"/>
  <w15:docId w15:val="{EF3FBBB7-E1C1-AB41-B04A-073064CD4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uiPriority w:val="9"/>
    <w:qFormat/>
    <w:pPr>
      <w:keepNext/>
      <w:keepLines/>
      <w:spacing w:before="400" w:after="120"/>
      <w:outlineLvl w:val="0"/>
    </w:pPr>
    <w:rPr>
      <w:sz w:val="40"/>
      <w:szCs w:val="40"/>
    </w:rPr>
  </w:style>
  <w:style w:type="paragraph" w:styleId="Naslov2">
    <w:name w:val="heading 2"/>
    <w:basedOn w:val="Navaden"/>
    <w:next w:val="Navaden"/>
    <w:uiPriority w:val="9"/>
    <w:semiHidden/>
    <w:unhideWhenUsed/>
    <w:qFormat/>
    <w:pPr>
      <w:keepNext/>
      <w:keepLines/>
      <w:spacing w:before="360" w:after="120"/>
      <w:outlineLvl w:val="1"/>
    </w:pPr>
    <w:rPr>
      <w:sz w:val="32"/>
      <w:szCs w:val="32"/>
    </w:rPr>
  </w:style>
  <w:style w:type="paragraph" w:styleId="Naslov3">
    <w:name w:val="heading 3"/>
    <w:basedOn w:val="Navaden"/>
    <w:next w:val="Navaden"/>
    <w:uiPriority w:val="9"/>
    <w:semiHidden/>
    <w:unhideWhenUsed/>
    <w:qFormat/>
    <w:pPr>
      <w:keepNext/>
      <w:keepLines/>
      <w:spacing w:before="320" w:after="80"/>
      <w:outlineLvl w:val="2"/>
    </w:pPr>
    <w:rPr>
      <w:color w:val="434343"/>
      <w:sz w:val="28"/>
      <w:szCs w:val="28"/>
    </w:rPr>
  </w:style>
  <w:style w:type="paragraph" w:styleId="Naslov4">
    <w:name w:val="heading 4"/>
    <w:basedOn w:val="Navaden"/>
    <w:next w:val="Navaden"/>
    <w:uiPriority w:val="9"/>
    <w:semiHidden/>
    <w:unhideWhenUsed/>
    <w:qFormat/>
    <w:pPr>
      <w:keepNext/>
      <w:keepLines/>
      <w:spacing w:before="280" w:after="80"/>
      <w:outlineLvl w:val="3"/>
    </w:pPr>
    <w:rPr>
      <w:color w:val="666666"/>
      <w:sz w:val="24"/>
      <w:szCs w:val="24"/>
    </w:rPr>
  </w:style>
  <w:style w:type="paragraph" w:styleId="Naslov5">
    <w:name w:val="heading 5"/>
    <w:basedOn w:val="Navaden"/>
    <w:next w:val="Navaden"/>
    <w:uiPriority w:val="9"/>
    <w:semiHidden/>
    <w:unhideWhenUsed/>
    <w:qFormat/>
    <w:pPr>
      <w:keepNext/>
      <w:keepLines/>
      <w:spacing w:before="240" w:after="80"/>
      <w:outlineLvl w:val="4"/>
    </w:pPr>
    <w:rPr>
      <w:color w:val="666666"/>
    </w:rPr>
  </w:style>
  <w:style w:type="paragraph" w:styleId="Naslov6">
    <w:name w:val="heading 6"/>
    <w:basedOn w:val="Navaden"/>
    <w:next w:val="Navaden"/>
    <w:uiPriority w:val="9"/>
    <w:semiHidden/>
    <w:unhideWhenUsed/>
    <w:qFormat/>
    <w:pPr>
      <w:keepNext/>
      <w:keepLines/>
      <w:spacing w:before="240" w:after="80"/>
      <w:outlineLvl w:val="5"/>
    </w:pPr>
    <w:rPr>
      <w:i/>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uiPriority w:val="10"/>
    <w:qFormat/>
    <w:pPr>
      <w:keepNext/>
      <w:keepLines/>
      <w:spacing w:after="60"/>
    </w:pPr>
    <w:rPr>
      <w:sz w:val="52"/>
      <w:szCs w:val="52"/>
    </w:rPr>
  </w:style>
  <w:style w:type="paragraph" w:styleId="Podnaslov">
    <w:name w:val="Subtitle"/>
    <w:basedOn w:val="Navaden"/>
    <w:next w:val="Navaden"/>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481</Words>
  <Characters>2747</Characters>
  <Application>Microsoft Office Word</Application>
  <DocSecurity>4</DocSecurity>
  <Lines>22</Lines>
  <Paragraphs>6</Paragraphs>
  <ScaleCrop>false</ScaleCrop>
  <Company/>
  <LinksUpToDate>false</LinksUpToDate>
  <CharactersWithSpaces>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Aleksander Podlogar</cp:lastModifiedBy>
  <cp:revision>2</cp:revision>
  <dcterms:created xsi:type="dcterms:W3CDTF">2024-03-25T07:29:00Z</dcterms:created>
  <dcterms:modified xsi:type="dcterms:W3CDTF">2024-03-25T07:29:00Z</dcterms:modified>
</cp:coreProperties>
</file>